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</w:tblGrid>
      <w:tr w:rsidR="002D782E" w14:paraId="7357EEEA" w14:textId="77777777" w:rsidTr="001A0A44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092A4E" w14:textId="77777777" w:rsidR="002D782E" w:rsidRDefault="002D782E" w:rsidP="001A0A44">
            <w:r>
              <w:rPr>
                <w:b/>
                <w:bCs/>
              </w:rPr>
              <w:t>Linksfraktion in der BVV Spandau</w:t>
            </w:r>
            <w:r>
              <w:t xml:space="preserve"> </w:t>
            </w:r>
            <w:r>
              <w:br/>
              <w:t>Rathaus Spandau</w:t>
            </w:r>
          </w:p>
          <w:p w14:paraId="75A8C175" w14:textId="77777777" w:rsidR="002D782E" w:rsidRDefault="002D782E" w:rsidP="001A0A44">
            <w:r>
              <w:t>Carl-Schurz-Str. 2/6</w:t>
            </w:r>
          </w:p>
          <w:p w14:paraId="66129E83" w14:textId="77777777" w:rsidR="002D782E" w:rsidRDefault="002D782E" w:rsidP="001A0A44">
            <w:pPr>
              <w:rPr>
                <w:b/>
                <w:bCs/>
              </w:rPr>
            </w:pPr>
            <w:r>
              <w:t>13597 Berlin</w:t>
            </w:r>
          </w:p>
        </w:tc>
      </w:tr>
    </w:tbl>
    <w:p w14:paraId="0F75735C" w14:textId="77777777" w:rsidR="002D782E" w:rsidRDefault="002D782E" w:rsidP="002D782E">
      <w:pPr>
        <w:spacing w:after="0"/>
      </w:pPr>
      <w:r>
        <w:rPr>
          <w:noProof/>
          <w:lang w:eastAsia="de-DE"/>
        </w:rPr>
        <w:drawing>
          <wp:anchor distT="0" distB="5715" distL="0" distR="5715" simplePos="0" relativeHeight="251659264" behindDoc="0" locked="0" layoutInCell="1" allowOverlap="1" wp14:anchorId="6D556A44" wp14:editId="00DAAE91">
            <wp:simplePos x="0" y="0"/>
            <wp:positionH relativeFrom="margin">
              <wp:align>right</wp:align>
            </wp:positionH>
            <wp:positionV relativeFrom="paragraph">
              <wp:posOffset>-735965</wp:posOffset>
            </wp:positionV>
            <wp:extent cx="2032635" cy="1444625"/>
            <wp:effectExtent l="0" t="0" r="5715" b="3175"/>
            <wp:wrapSquare wrapText="larges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34" b="14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1"/>
        <w:gridCol w:w="2446"/>
      </w:tblGrid>
      <w:tr w:rsidR="002D782E" w14:paraId="612ADDB4" w14:textId="77777777" w:rsidTr="001A0A44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D736B6" w14:textId="77777777" w:rsidR="002D782E" w:rsidRDefault="002D782E" w:rsidP="001A0A44">
            <w:r>
              <w:t>Telefon: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5AB6FE" w14:textId="77777777" w:rsidR="002D782E" w:rsidRDefault="002D782E" w:rsidP="001A0A44">
            <w:r>
              <w:t>(030) 90279 2224</w:t>
            </w:r>
          </w:p>
        </w:tc>
      </w:tr>
      <w:tr w:rsidR="002D782E" w14:paraId="1B88B967" w14:textId="77777777" w:rsidTr="001A0A44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881B68" w14:textId="77777777" w:rsidR="002D782E" w:rsidRDefault="002D782E" w:rsidP="001A0A44">
            <w:r>
              <w:t>Fax: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03687" w14:textId="77777777" w:rsidR="002D782E" w:rsidRDefault="002D782E" w:rsidP="001A0A44">
            <w:r>
              <w:t>(030) 90279 2227</w:t>
            </w:r>
          </w:p>
        </w:tc>
      </w:tr>
      <w:tr w:rsidR="002D782E" w14:paraId="3AC5D6CF" w14:textId="77777777" w:rsidTr="001A0A44"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3D6E85" w14:textId="77777777" w:rsidR="002D782E" w:rsidRDefault="002D782E" w:rsidP="001A0A44">
            <w:r>
              <w:t>kontakt@linksfraktion-spandau.de</w:t>
            </w:r>
          </w:p>
        </w:tc>
      </w:tr>
    </w:tbl>
    <w:p w14:paraId="52CE8BA7" w14:textId="77777777" w:rsidR="002D782E" w:rsidRDefault="002D782E" w:rsidP="002D782E">
      <w:pPr>
        <w:spacing w:after="0"/>
      </w:pPr>
    </w:p>
    <w:p w14:paraId="58D0784F" w14:textId="77777777" w:rsidR="002D782E" w:rsidRDefault="002D782E" w:rsidP="002D782E"/>
    <w:p w14:paraId="50A44517" w14:textId="77777777" w:rsidR="002D782E" w:rsidRDefault="002D782E" w:rsidP="002D782E"/>
    <w:p w14:paraId="48FB6DC1" w14:textId="77777777" w:rsidR="002D782E" w:rsidRDefault="002D782E" w:rsidP="002D782E">
      <w:pPr>
        <w:ind w:left="2266" w:firstLine="566"/>
        <w:rPr>
          <w:rFonts w:cs="Calibri (Textkörper CS)"/>
          <w:b/>
          <w:spacing w:val="40"/>
          <w:sz w:val="32"/>
        </w:rPr>
      </w:pPr>
      <w:r>
        <w:rPr>
          <w:rFonts w:cs="Calibri (Textkörper CS)"/>
          <w:b/>
          <w:spacing w:val="40"/>
          <w:sz w:val="32"/>
        </w:rPr>
        <w:t>PRESSEMITTEILUNG</w:t>
      </w:r>
    </w:p>
    <w:p w14:paraId="70AE5C41" w14:textId="77777777" w:rsidR="002D782E" w:rsidRDefault="002D782E" w:rsidP="002D782E"/>
    <w:p w14:paraId="6C160CF7" w14:textId="140740D2" w:rsidR="002D782E" w:rsidRDefault="002D782E" w:rsidP="002D782E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Dienstag, </w:t>
      </w:r>
      <w:r w:rsidR="00A653F2">
        <w:rPr>
          <w:b/>
          <w:bCs/>
          <w:sz w:val="24"/>
          <w:szCs w:val="24"/>
        </w:rPr>
        <w:t>18</w:t>
      </w:r>
      <w:r>
        <w:rPr>
          <w:b/>
          <w:bCs/>
          <w:sz w:val="24"/>
          <w:szCs w:val="24"/>
        </w:rPr>
        <w:t>.0</w:t>
      </w:r>
      <w:r w:rsidR="00A653F2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.2021 – 18 Uhr</w:t>
      </w:r>
    </w:p>
    <w:p w14:paraId="24FC5A8A" w14:textId="77777777" w:rsidR="002D782E" w:rsidRPr="00630222" w:rsidRDefault="002D782E" w:rsidP="002D782E">
      <w:pPr>
        <w:jc w:val="center"/>
        <w:rPr>
          <w:b/>
          <w:bCs/>
          <w:sz w:val="24"/>
          <w:szCs w:val="24"/>
        </w:rPr>
      </w:pPr>
    </w:p>
    <w:p w14:paraId="002A2EE3" w14:textId="30FBE357" w:rsidR="002D782E" w:rsidRDefault="00A653F2" w:rsidP="002D782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Mobilitätsgesetzänderungen in Spandau umsetzen!</w:t>
      </w:r>
    </w:p>
    <w:p w14:paraId="06F48825" w14:textId="6823FE9A" w:rsidR="00D54DAA" w:rsidRDefault="00A653F2" w:rsidP="002D782E">
      <w:pPr>
        <w:spacing w:after="0"/>
        <w:rPr>
          <w:sz w:val="24"/>
          <w:szCs w:val="24"/>
        </w:rPr>
      </w:pPr>
      <w:r>
        <w:rPr>
          <w:sz w:val="24"/>
          <w:szCs w:val="24"/>
        </w:rPr>
        <w:t>Anträge und Anfragen der Linksfraktion zur BVV am 19.05.21</w:t>
      </w:r>
    </w:p>
    <w:p w14:paraId="2A9E2207" w14:textId="065E262B" w:rsidR="00A653F2" w:rsidRPr="00D54DAA" w:rsidRDefault="00C0157C" w:rsidP="00D54DAA">
      <w:pPr>
        <w:spacing w:before="240" w:line="240" w:lineRule="auto"/>
      </w:pPr>
      <w:r>
        <w:rPr>
          <w:sz w:val="24"/>
          <w:szCs w:val="24"/>
        </w:rPr>
        <w:t xml:space="preserve">Im Februar 2021 wurde das Berliner Mobilitätsgesetz geändert und dabei ergänzt um </w:t>
      </w:r>
      <w:r w:rsidR="00D54DAA">
        <w:rPr>
          <w:sz w:val="24"/>
          <w:szCs w:val="24"/>
        </w:rPr>
        <w:t xml:space="preserve">den Abschnitt 4: Entwicklung des Fußverkehrs. Auf der Grundlage der Studie Mobilität in Deutschland, die besagt, dass 27% aller Wege zu Fuß zurückgelegt werden, hat die Senatsverwaltung erkannt, dass die wichtige Gruppe der Fußgänger nicht weiter übergangen werden darf. Die Linksfraktion Spandau fordert nun das Bezirksamt auf, eine </w:t>
      </w:r>
      <w:r w:rsidR="00D54DAA" w:rsidRPr="00D54DAA">
        <w:rPr>
          <w:sz w:val="24"/>
          <w:szCs w:val="24"/>
        </w:rPr>
        <w:t>Fußverkehrsstrategie für Spandau zu entwickeln, um auch hier das Zu-Fuß-gehen attraktiver zu gestalten (</w:t>
      </w:r>
      <w:proofErr w:type="spellStart"/>
      <w:r w:rsidR="00D54DAA" w:rsidRPr="00D54DAA">
        <w:rPr>
          <w:sz w:val="24"/>
          <w:szCs w:val="24"/>
        </w:rPr>
        <w:t>Drs</w:t>
      </w:r>
      <w:proofErr w:type="spellEnd"/>
      <w:r w:rsidR="00D54DAA" w:rsidRPr="00D54DAA">
        <w:rPr>
          <w:sz w:val="24"/>
          <w:szCs w:val="24"/>
        </w:rPr>
        <w:t xml:space="preserve">.-Nr. </w:t>
      </w:r>
      <w:r w:rsidR="00D54DAA" w:rsidRPr="00D54DAA">
        <w:rPr>
          <w:sz w:val="24"/>
          <w:szCs w:val="24"/>
        </w:rPr>
        <w:t>2298/XX – Fußverkehrsstrategie entwickeln</w:t>
      </w:r>
      <w:r w:rsidR="00D54DAA" w:rsidRPr="00D54DAA">
        <w:rPr>
          <w:sz w:val="24"/>
          <w:szCs w:val="24"/>
        </w:rPr>
        <w:t>).</w:t>
      </w:r>
      <w:r w:rsidR="00D54DAA">
        <w:rPr>
          <w:sz w:val="24"/>
          <w:szCs w:val="24"/>
        </w:rPr>
        <w:t xml:space="preserve"> </w:t>
      </w:r>
    </w:p>
    <w:p w14:paraId="2B73560C" w14:textId="57AD71BB" w:rsidR="00D54DAA" w:rsidRDefault="00A653F2" w:rsidP="00D54DAA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„Verkehrsplanung für Spandau – das trifft alle Bürgerinnen und Bürger. Wer dabei oftmals übersehen wird ist die Gruppe der Fußgänger.“, meint Lars Leschewitz, Fraktionsvorsitzender der Linksfraktion Spandau dazu, „</w:t>
      </w:r>
      <w:r w:rsidR="00C0157C">
        <w:rPr>
          <w:sz w:val="24"/>
          <w:szCs w:val="24"/>
        </w:rPr>
        <w:t>Dabei wegzugucken geht direkt auf die Kosten von Menschenleben. Das hat der Senat nun verstanden – jetzt liegt es an den Bezirken diese neue Regelung auch zügig umzusetzen.“</w:t>
      </w:r>
    </w:p>
    <w:p w14:paraId="46411B25" w14:textId="72EF701C" w:rsidR="00C0157C" w:rsidRPr="00C0157C" w:rsidRDefault="00A653F2" w:rsidP="00D54DAA">
      <w:pPr>
        <w:spacing w:before="240" w:line="240" w:lineRule="auto"/>
        <w:rPr>
          <w:sz w:val="24"/>
          <w:szCs w:val="24"/>
        </w:rPr>
      </w:pPr>
      <w:r w:rsidRPr="00C0157C">
        <w:rPr>
          <w:sz w:val="24"/>
          <w:szCs w:val="24"/>
        </w:rPr>
        <w:t xml:space="preserve">Nicht nur die dringend notwendige Fußverkehrsstrategie ist Teil unseres Verkehrsschwerpunkts dieser BVV, sondern wir fordern außerdem eine höhere Verkehrssicherheit am Hohenzollernring </w:t>
      </w:r>
      <w:r w:rsidR="00C0157C" w:rsidRPr="00C0157C">
        <w:rPr>
          <w:sz w:val="24"/>
          <w:szCs w:val="24"/>
        </w:rPr>
        <w:t>(</w:t>
      </w:r>
      <w:proofErr w:type="spellStart"/>
      <w:r w:rsidR="00C0157C" w:rsidRPr="00C0157C">
        <w:rPr>
          <w:sz w:val="24"/>
          <w:szCs w:val="24"/>
        </w:rPr>
        <w:t>Drs</w:t>
      </w:r>
      <w:proofErr w:type="spellEnd"/>
      <w:r w:rsidR="00C0157C" w:rsidRPr="00C0157C">
        <w:rPr>
          <w:sz w:val="24"/>
          <w:szCs w:val="24"/>
        </w:rPr>
        <w:t xml:space="preserve">.-Nr. </w:t>
      </w:r>
      <w:r w:rsidR="00C0157C" w:rsidRPr="00C0157C">
        <w:rPr>
          <w:sz w:val="24"/>
          <w:szCs w:val="24"/>
        </w:rPr>
        <w:t>2297/XX – Verkehrssicherheit im Hohenzollernring wieder herstellen</w:t>
      </w:r>
      <w:r w:rsidR="00C0157C" w:rsidRPr="00C0157C">
        <w:rPr>
          <w:sz w:val="24"/>
          <w:szCs w:val="24"/>
        </w:rPr>
        <w:t xml:space="preserve">) </w:t>
      </w:r>
      <w:r w:rsidRPr="00C0157C">
        <w:rPr>
          <w:sz w:val="24"/>
          <w:szCs w:val="24"/>
        </w:rPr>
        <w:t>und</w:t>
      </w:r>
      <w:r w:rsidR="00C0157C" w:rsidRPr="00C0157C">
        <w:rPr>
          <w:sz w:val="24"/>
          <w:szCs w:val="24"/>
        </w:rPr>
        <w:t xml:space="preserve"> einen Bericht über die Maßnahmen gegen zu erwartende Beeinträchtigungen d</w:t>
      </w:r>
      <w:r w:rsidRPr="00C0157C">
        <w:rPr>
          <w:sz w:val="24"/>
          <w:szCs w:val="24"/>
        </w:rPr>
        <w:t>er Anwohner und Anwohnerinnen in der Wilhelmstadt aufgrund de</w:t>
      </w:r>
      <w:r w:rsidR="00C0157C" w:rsidRPr="00C0157C">
        <w:rPr>
          <w:sz w:val="24"/>
          <w:szCs w:val="24"/>
        </w:rPr>
        <w:t xml:space="preserve">r anstehenden Baumaßnahmen in der </w:t>
      </w:r>
      <w:proofErr w:type="spellStart"/>
      <w:r w:rsidR="00C0157C" w:rsidRPr="00C0157C">
        <w:rPr>
          <w:sz w:val="24"/>
          <w:szCs w:val="24"/>
        </w:rPr>
        <w:t>Pichelsdorfer</w:t>
      </w:r>
      <w:proofErr w:type="spellEnd"/>
      <w:r w:rsidR="00C0157C" w:rsidRPr="00C0157C">
        <w:rPr>
          <w:sz w:val="24"/>
          <w:szCs w:val="24"/>
        </w:rPr>
        <w:t xml:space="preserve"> Straße (</w:t>
      </w:r>
      <w:r w:rsidR="00C0157C" w:rsidRPr="00C0157C">
        <w:rPr>
          <w:sz w:val="24"/>
          <w:szCs w:val="24"/>
        </w:rPr>
        <w:t xml:space="preserve">2299/XX – Baumaßnahmen in der Wilhelmstadt vorbereiten </w:t>
      </w:r>
      <w:r w:rsidR="00C0157C" w:rsidRPr="00C0157C">
        <w:rPr>
          <w:sz w:val="24"/>
          <w:szCs w:val="24"/>
        </w:rPr>
        <w:t>).</w:t>
      </w:r>
    </w:p>
    <w:p w14:paraId="10823948" w14:textId="77777777" w:rsidR="00C0157C" w:rsidRDefault="00C0157C"/>
    <w:p w14:paraId="1F48E268" w14:textId="3B2B8B0D" w:rsidR="002D782E" w:rsidRPr="00D54DAA" w:rsidRDefault="002D782E">
      <w:pPr>
        <w:rPr>
          <w:sz w:val="24"/>
          <w:szCs w:val="24"/>
        </w:rPr>
      </w:pPr>
      <w:r w:rsidRPr="00D54DAA">
        <w:rPr>
          <w:sz w:val="24"/>
          <w:szCs w:val="24"/>
        </w:rPr>
        <w:lastRenderedPageBreak/>
        <w:t>Weitere Anträge:</w:t>
      </w:r>
    </w:p>
    <w:p w14:paraId="4C9A3A88" w14:textId="4A0B13F3" w:rsidR="002D782E" w:rsidRPr="00D54DAA" w:rsidRDefault="002D782E">
      <w:pPr>
        <w:rPr>
          <w:sz w:val="24"/>
          <w:szCs w:val="24"/>
        </w:rPr>
      </w:pPr>
      <w:r w:rsidRPr="00D54DAA">
        <w:rPr>
          <w:sz w:val="24"/>
          <w:szCs w:val="24"/>
        </w:rPr>
        <w:t>2300/XX – Wasser für die Bäume in den Kiezen</w:t>
      </w:r>
    </w:p>
    <w:p w14:paraId="504A905B" w14:textId="4E7C88A5" w:rsidR="002D782E" w:rsidRPr="00D54DAA" w:rsidRDefault="002D782E">
      <w:pPr>
        <w:rPr>
          <w:sz w:val="24"/>
          <w:szCs w:val="24"/>
        </w:rPr>
      </w:pPr>
      <w:r w:rsidRPr="00D54DAA">
        <w:rPr>
          <w:sz w:val="24"/>
          <w:szCs w:val="24"/>
        </w:rPr>
        <w:t>2296/XX – Schwimmunterricht in den Sommerferien</w:t>
      </w:r>
    </w:p>
    <w:p w14:paraId="5DFAF1DA" w14:textId="13CB47BD" w:rsidR="002D782E" w:rsidRPr="00D54DAA" w:rsidRDefault="002D782E">
      <w:pPr>
        <w:rPr>
          <w:sz w:val="24"/>
          <w:szCs w:val="24"/>
        </w:rPr>
      </w:pPr>
      <w:r w:rsidRPr="00D54DAA">
        <w:rPr>
          <w:sz w:val="24"/>
          <w:szCs w:val="24"/>
        </w:rPr>
        <w:t>Große Anfragen:</w:t>
      </w:r>
    </w:p>
    <w:p w14:paraId="788BD208" w14:textId="517B402F" w:rsidR="002D782E" w:rsidRPr="00D54DAA" w:rsidRDefault="002D782E">
      <w:pPr>
        <w:rPr>
          <w:sz w:val="24"/>
          <w:szCs w:val="24"/>
        </w:rPr>
      </w:pPr>
      <w:r w:rsidRPr="00D54DAA">
        <w:rPr>
          <w:sz w:val="24"/>
          <w:szCs w:val="24"/>
        </w:rPr>
        <w:t>2304/XX – Dubiose Geschäftspraktiken bei der Wohnungsvergabe auch in Spandau?</w:t>
      </w:r>
    </w:p>
    <w:p w14:paraId="005A1E40" w14:textId="41B4DFA1" w:rsidR="002D782E" w:rsidRPr="00D54DAA" w:rsidRDefault="002D782E">
      <w:pPr>
        <w:rPr>
          <w:sz w:val="24"/>
          <w:szCs w:val="24"/>
        </w:rPr>
      </w:pPr>
      <w:r w:rsidRPr="00D54DAA">
        <w:rPr>
          <w:sz w:val="24"/>
          <w:szCs w:val="24"/>
        </w:rPr>
        <w:t xml:space="preserve">2303/XX – Protestschreiben von </w:t>
      </w:r>
      <w:proofErr w:type="spellStart"/>
      <w:proofErr w:type="gramStart"/>
      <w:r w:rsidRPr="00D54DAA">
        <w:rPr>
          <w:sz w:val="24"/>
          <w:szCs w:val="24"/>
        </w:rPr>
        <w:t>Kolleg:innen</w:t>
      </w:r>
      <w:proofErr w:type="spellEnd"/>
      <w:proofErr w:type="gramEnd"/>
      <w:r w:rsidRPr="00D54DAA">
        <w:rPr>
          <w:sz w:val="24"/>
          <w:szCs w:val="24"/>
        </w:rPr>
        <w:t xml:space="preserve"> des Carl-Friedrich-von-Siemens-Gymnasiums</w:t>
      </w:r>
    </w:p>
    <w:p w14:paraId="52F400C6" w14:textId="5027188F" w:rsidR="002D782E" w:rsidRPr="00D54DAA" w:rsidRDefault="002D782E">
      <w:pPr>
        <w:rPr>
          <w:sz w:val="24"/>
          <w:szCs w:val="24"/>
        </w:rPr>
      </w:pPr>
      <w:r w:rsidRPr="00D54DAA">
        <w:rPr>
          <w:sz w:val="24"/>
          <w:szCs w:val="24"/>
        </w:rPr>
        <w:t>2302/XX – Betonarbeiten mitten in der Nacht – wie ist das möglich?</w:t>
      </w:r>
    </w:p>
    <w:p w14:paraId="06E61632" w14:textId="310FC446" w:rsidR="002D782E" w:rsidRPr="00D54DAA" w:rsidRDefault="002D782E">
      <w:pPr>
        <w:rPr>
          <w:sz w:val="24"/>
          <w:szCs w:val="24"/>
        </w:rPr>
      </w:pPr>
      <w:r w:rsidRPr="00D54DAA">
        <w:rPr>
          <w:sz w:val="24"/>
          <w:szCs w:val="24"/>
        </w:rPr>
        <w:t>2301/XX – Hat der Stadtrat für Hochbau und Liegenschaften Gelder verloren?</w:t>
      </w:r>
    </w:p>
    <w:sectPr w:rsidR="002D782E" w:rsidRPr="00D54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8C"/>
    <w:rsid w:val="002D782E"/>
    <w:rsid w:val="005C368C"/>
    <w:rsid w:val="00A5344F"/>
    <w:rsid w:val="00A653F2"/>
    <w:rsid w:val="00BC7CD3"/>
    <w:rsid w:val="00C0157C"/>
    <w:rsid w:val="00D5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4E967"/>
  <w15:chartTrackingRefBased/>
  <w15:docId w15:val="{5DE69886-7770-4F21-979D-0321EFD6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82E"/>
    <w:pPr>
      <w:spacing w:line="252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82E"/>
    <w:pPr>
      <w:spacing w:after="0" w:line="240" w:lineRule="auto"/>
    </w:pPr>
    <w:rPr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Vosswinkel</dc:creator>
  <cp:keywords/>
  <dc:description/>
  <cp:lastModifiedBy>Carolin Vosswinkel</cp:lastModifiedBy>
  <cp:revision>2</cp:revision>
  <dcterms:created xsi:type="dcterms:W3CDTF">2021-05-18T11:40:00Z</dcterms:created>
  <dcterms:modified xsi:type="dcterms:W3CDTF">2021-05-18T11:40:00Z</dcterms:modified>
</cp:coreProperties>
</file>